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A41AC">
      <w:pPr>
        <w:keepNext w:val="0"/>
        <w:keepLines w:val="0"/>
        <w:pageBreakBefore w:val="0"/>
        <w:widowControl w:val="0"/>
        <w:kinsoku/>
        <w:wordWrap/>
        <w:overflowPunct/>
        <w:topLinePunct w:val="0"/>
        <w:autoSpaceDE/>
        <w:autoSpaceDN/>
        <w:bidi w:val="0"/>
        <w:spacing w:line="240" w:lineRule="auto"/>
        <w:jc w:val="center"/>
        <w:textAlignment w:val="auto"/>
        <w:rPr>
          <w:rFonts w:hint="eastAsia"/>
          <w:b/>
          <w:bCs/>
          <w:sz w:val="40"/>
          <w:szCs w:val="48"/>
          <w:lang w:val="en-US" w:eastAsia="zh-CN"/>
        </w:rPr>
      </w:pPr>
      <w:r>
        <w:rPr>
          <w:rFonts w:hint="eastAsia"/>
          <w:b/>
          <w:bCs/>
          <w:sz w:val="40"/>
          <w:szCs w:val="48"/>
          <w:lang w:eastAsia="zh-CN"/>
        </w:rPr>
        <w:t>爱滨·城发商务酒店自助餐炉及部分厨房用品增补采购项目</w:t>
      </w:r>
      <w:r>
        <w:rPr>
          <w:rFonts w:hint="eastAsia"/>
          <w:b/>
          <w:bCs/>
          <w:sz w:val="40"/>
          <w:szCs w:val="48"/>
          <w:lang w:val="en-US" w:eastAsia="zh-CN"/>
        </w:rPr>
        <w:t xml:space="preserve"> </w:t>
      </w:r>
    </w:p>
    <w:p w14:paraId="066F7463">
      <w:pPr>
        <w:keepNext w:val="0"/>
        <w:keepLines w:val="0"/>
        <w:pageBreakBefore w:val="0"/>
        <w:widowControl w:val="0"/>
        <w:kinsoku/>
        <w:wordWrap/>
        <w:overflowPunct/>
        <w:topLinePunct w:val="0"/>
        <w:autoSpaceDE/>
        <w:autoSpaceDN/>
        <w:bidi w:val="0"/>
        <w:spacing w:line="240" w:lineRule="auto"/>
        <w:jc w:val="center"/>
        <w:textAlignment w:val="auto"/>
        <w:rPr>
          <w:rFonts w:hint="eastAsia" w:eastAsiaTheme="minorEastAsia"/>
          <w:b/>
          <w:bCs/>
          <w:sz w:val="40"/>
          <w:szCs w:val="48"/>
          <w:lang w:eastAsia="zh-CN"/>
        </w:rPr>
      </w:pPr>
      <w:r>
        <w:rPr>
          <w:rFonts w:hint="eastAsia"/>
          <w:b/>
          <w:bCs/>
          <w:sz w:val="40"/>
          <w:szCs w:val="48"/>
        </w:rPr>
        <w:t xml:space="preserve">询 价 </w:t>
      </w:r>
      <w:r>
        <w:rPr>
          <w:rFonts w:hint="eastAsia"/>
          <w:b/>
          <w:bCs/>
          <w:sz w:val="40"/>
          <w:szCs w:val="48"/>
          <w:lang w:val="en-US" w:eastAsia="zh-CN"/>
        </w:rPr>
        <w:t>公 告</w:t>
      </w:r>
    </w:p>
    <w:p w14:paraId="6B6D5F7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eastAsia="zh-CN"/>
        </w:rPr>
        <w:t>滨海爱滨酒店管理有限公司</w:t>
      </w:r>
      <w:r>
        <w:rPr>
          <w:rFonts w:hint="eastAsia" w:ascii="宋体" w:hAnsi="宋体" w:eastAsia="宋体" w:cs="宋体"/>
          <w:sz w:val="28"/>
          <w:szCs w:val="28"/>
        </w:rPr>
        <w:t>对</w:t>
      </w:r>
      <w:r>
        <w:rPr>
          <w:rFonts w:hint="eastAsia" w:ascii="宋体" w:hAnsi="宋体" w:eastAsia="宋体" w:cs="宋体"/>
          <w:sz w:val="28"/>
          <w:szCs w:val="28"/>
          <w:lang w:eastAsia="zh-CN"/>
        </w:rPr>
        <w:t>爱滨·城发商务酒店自助餐炉及部分厨房用品增补采购项目</w:t>
      </w:r>
      <w:r>
        <w:rPr>
          <w:rFonts w:hint="eastAsia" w:ascii="宋体" w:hAnsi="宋体" w:eastAsia="宋体" w:cs="宋体"/>
          <w:sz w:val="28"/>
          <w:szCs w:val="28"/>
        </w:rPr>
        <w:t>进行询价，诚邀符合相关资格条件的报价人前来报价。</w:t>
      </w:r>
    </w:p>
    <w:p w14:paraId="24AD155D">
      <w:pPr>
        <w:pStyle w:val="6"/>
        <w:keepNext w:val="0"/>
        <w:keepLines w:val="0"/>
        <w:pageBreakBefore w:val="0"/>
        <w:widowControl w:val="0"/>
        <w:kinsoku/>
        <w:wordWrap/>
        <w:overflowPunct/>
        <w:topLinePunct w:val="0"/>
        <w:autoSpaceDE/>
        <w:autoSpaceDN/>
        <w:bidi w:val="0"/>
        <w:ind w:firstLine="420" w:firstLineChars="200"/>
        <w:textAlignment w:val="auto"/>
        <w:rPr>
          <w:rFonts w:hint="eastAsia"/>
        </w:rPr>
      </w:pPr>
    </w:p>
    <w:p w14:paraId="4ABA38C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一、项目概况：</w:t>
      </w:r>
    </w:p>
    <w:p w14:paraId="792FBE0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1、询价内容：</w:t>
      </w:r>
      <w:r>
        <w:rPr>
          <w:rFonts w:hint="eastAsia" w:ascii="宋体" w:hAnsi="宋体" w:eastAsia="宋体" w:cs="宋体"/>
          <w:sz w:val="28"/>
          <w:szCs w:val="28"/>
          <w:lang w:val="en-US" w:eastAsia="zh-CN"/>
        </w:rPr>
        <w:t>该项目位于盐城市滨海县，项目北侧为S327省道，东西侧为规划支路，南侧为新建滨海县委党校，拟通过招标确定具有良好履约能力及售后服务能力的所投产品的供应商。招标范围为采购人提供的采购需求中所包含的布菲炉、厨房运碟车、双格保温煮面炉等所有内容。</w:t>
      </w:r>
    </w:p>
    <w:p w14:paraId="24DD5A9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爱滨·城发商务酒店自助餐炉及部分厨房用品增补采购项目，包含但不限于布菲炉、厨房运碟车、双格保温煮面炉等，具体以清单为准。</w:t>
      </w:r>
    </w:p>
    <w:p w14:paraId="7F0F84F4">
      <w:pPr>
        <w:keepNext w:val="0"/>
        <w:keepLines w:val="0"/>
        <w:pageBreakBefore w:val="0"/>
        <w:widowControl w:val="0"/>
        <w:numPr>
          <w:ilvl w:val="0"/>
          <w:numId w:val="1"/>
        </w:numPr>
        <w:tabs>
          <w:tab w:val="left" w:pos="4841"/>
        </w:tabs>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服务要求：</w:t>
      </w:r>
      <w:r>
        <w:rPr>
          <w:rFonts w:hint="eastAsia" w:ascii="宋体" w:hAnsi="宋体" w:eastAsia="宋体" w:cs="宋体"/>
          <w:sz w:val="28"/>
          <w:szCs w:val="28"/>
          <w:lang w:val="en-US" w:eastAsia="zh-CN"/>
        </w:rPr>
        <w:t>符合询价人要求</w:t>
      </w:r>
      <w:r>
        <w:rPr>
          <w:rFonts w:hint="eastAsia" w:ascii="宋体" w:hAnsi="宋体" w:eastAsia="宋体" w:cs="宋体"/>
          <w:sz w:val="28"/>
          <w:szCs w:val="28"/>
        </w:rPr>
        <w:t>。</w:t>
      </w:r>
      <w:r>
        <w:rPr>
          <w:rFonts w:hint="eastAsia" w:ascii="宋体" w:hAnsi="宋体" w:eastAsia="宋体" w:cs="宋体"/>
          <w:sz w:val="28"/>
          <w:szCs w:val="28"/>
          <w:lang w:eastAsia="zh-CN"/>
        </w:rPr>
        <w:tab/>
      </w:r>
    </w:p>
    <w:p w14:paraId="4C492E13">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供货期限</w:t>
      </w:r>
      <w:r>
        <w:rPr>
          <w:rFonts w:hint="eastAsia" w:ascii="宋体" w:hAnsi="宋体" w:eastAsia="宋体" w:cs="宋体"/>
          <w:sz w:val="28"/>
          <w:szCs w:val="28"/>
        </w:rPr>
        <w:t>：</w:t>
      </w:r>
      <w:r>
        <w:rPr>
          <w:rFonts w:hint="eastAsia" w:ascii="宋体" w:hAnsi="宋体" w:eastAsia="宋体" w:cs="宋体"/>
          <w:sz w:val="28"/>
          <w:szCs w:val="28"/>
          <w:lang w:val="en-US" w:eastAsia="zh-CN"/>
        </w:rPr>
        <w:t>15日历天。</w:t>
      </w:r>
    </w:p>
    <w:p w14:paraId="7447D78D">
      <w:pPr>
        <w:pStyle w:val="6"/>
        <w:keepNext w:val="0"/>
        <w:keepLines w:val="0"/>
        <w:pageBreakBefore w:val="0"/>
        <w:widowControl w:val="0"/>
        <w:numPr>
          <w:ilvl w:val="0"/>
          <w:numId w:val="1"/>
        </w:numPr>
        <w:kinsoku/>
        <w:wordWrap/>
        <w:overflowPunct/>
        <w:topLinePunct w:val="0"/>
        <w:autoSpaceDE/>
        <w:autoSpaceDN/>
        <w:bidi w:val="0"/>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合同定价方式：</w:t>
      </w:r>
      <w:r>
        <w:rPr>
          <w:rFonts w:hint="eastAsia" w:ascii="宋体" w:hAnsi="宋体" w:eastAsia="宋体" w:cs="宋体"/>
          <w:kern w:val="2"/>
          <w:sz w:val="28"/>
          <w:szCs w:val="28"/>
          <w:lang w:val="en-US" w:eastAsia="zh-CN" w:bidi="ar-SA"/>
        </w:rPr>
        <w:t>本项目采用总价报价，单价合同。</w:t>
      </w:r>
    </w:p>
    <w:p w14:paraId="2CF4CA3F">
      <w:pPr>
        <w:numPr>
          <w:ilvl w:val="0"/>
          <w:numId w:val="1"/>
        </w:numPr>
        <w:ind w:left="0" w:leftChars="0"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质保期：1年。（厂家质保大于1年的按厂家质保期执行）在保修范围和期限内，如需要更换零部件，保证在接到通知2小时内响应，3小时内赶到现场进行修理、更换或退货，所供零部件的性能和作用不低于原配置要求，否则视为乙方违约，甲方有权自行购置，费用在合同价款中扣付。在质保期内，如发生5次及5次以上修理仍影响正常使用的，保证在一周内更换全新整机且不得低于原配置要求，如一周内不更换全新整机的视为乙方违约。</w:t>
      </w:r>
    </w:p>
    <w:p w14:paraId="0F922F9B">
      <w:pPr>
        <w:numPr>
          <w:ilvl w:val="0"/>
          <w:numId w:val="1"/>
        </w:numPr>
        <w:ind w:left="0" w:leftChars="0" w:firstLine="560" w:firstLineChars="200"/>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履约保证金的缴纳：本项目履约保证金为成交价的10%（即人民成交价×10%）。成交单位应在签订合同前向询价人足额提交履约保证金。逾期未提交的，询价人有权取消其成交资格。</w:t>
      </w:r>
    </w:p>
    <w:p w14:paraId="18266F6F">
      <w:pPr>
        <w:numPr>
          <w:ilvl w:val="0"/>
          <w:numId w:val="1"/>
        </w:numPr>
        <w:ind w:left="0" w:leftChars="0" w:firstLine="560" w:firstLineChars="200"/>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履约保证金的退还：验收合格满一年后全额无息退还。</w:t>
      </w:r>
    </w:p>
    <w:p w14:paraId="5C30204D">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二、</w:t>
      </w:r>
      <w:r>
        <w:rPr>
          <w:rFonts w:hint="eastAsia" w:ascii="宋体" w:hAnsi="宋体" w:eastAsia="宋体" w:cs="宋体"/>
          <w:sz w:val="28"/>
          <w:szCs w:val="28"/>
          <w:lang w:val="en-US" w:eastAsia="zh-CN"/>
        </w:rPr>
        <w:t>报价</w:t>
      </w:r>
      <w:r>
        <w:rPr>
          <w:rFonts w:hint="eastAsia" w:ascii="宋体" w:hAnsi="宋体" w:eastAsia="宋体" w:cs="宋体"/>
          <w:sz w:val="28"/>
          <w:szCs w:val="28"/>
        </w:rPr>
        <w:t>人资格条件要求：</w:t>
      </w:r>
    </w:p>
    <w:p w14:paraId="645CC78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报价人须在中国境内注册，具有独立法人资格，具有独立订立合同的能力，能独立承担民事责任（提供法人的营业执照）。</w:t>
      </w:r>
    </w:p>
    <w:p w14:paraId="6C06BDE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三、付款方式：</w:t>
      </w:r>
    </w:p>
    <w:p w14:paraId="77E2A5B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1、完成全部供货且经甲方验收合格后，支付合同价的70%，验收合格满一年后结清余款。（无息）</w:t>
      </w:r>
    </w:p>
    <w:p w14:paraId="579838F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注：结算时需开具税率为13%的增值税专用发票，如不能提供税率为13%的增值税专用发票，将按照：成交金额/1.13*（1+提供的发票的对应税率）进行调减结算总价。甲方不接受法定授权外的委托支付。成全部改造且经甲方验收合格后，支付合同价的70%，验收合格满一年后结清余款。（无息）</w:t>
      </w:r>
    </w:p>
    <w:p w14:paraId="05C5E8D1">
      <w:pPr>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最高限价</w:t>
      </w:r>
      <w:r>
        <w:rPr>
          <w:rFonts w:hint="eastAsia" w:ascii="宋体" w:hAnsi="宋体" w:eastAsia="宋体" w:cs="宋体"/>
          <w:sz w:val="28"/>
          <w:szCs w:val="28"/>
          <w:lang w:val="en-US" w:eastAsia="zh-CN"/>
        </w:rPr>
        <w:t>6.79万元。询价人将拒绝高于最高限价的报价。</w:t>
      </w:r>
    </w:p>
    <w:p w14:paraId="6192878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五</w:t>
      </w:r>
      <w:r>
        <w:rPr>
          <w:rFonts w:hint="eastAsia" w:ascii="宋体" w:hAnsi="宋体" w:eastAsia="宋体" w:cs="宋体"/>
          <w:sz w:val="28"/>
          <w:szCs w:val="28"/>
        </w:rPr>
        <w:t>、询价提交方式：</w:t>
      </w:r>
    </w:p>
    <w:p w14:paraId="6AC84C6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1、询价回函递送截止时间：</w:t>
      </w:r>
      <w:r>
        <w:rPr>
          <w:rFonts w:hint="eastAsia" w:ascii="宋体" w:hAnsi="宋体" w:eastAsia="宋体" w:cs="宋体"/>
          <w:sz w:val="28"/>
          <w:szCs w:val="28"/>
          <w:lang w:eastAsia="zh-CN"/>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6</w:t>
      </w:r>
      <w:r>
        <w:rPr>
          <w:rFonts w:hint="eastAsia" w:ascii="宋体" w:hAnsi="宋体" w:eastAsia="宋体" w:cs="宋体"/>
          <w:sz w:val="28"/>
          <w:szCs w:val="28"/>
        </w:rPr>
        <w:t>月</w:t>
      </w:r>
      <w:r>
        <w:rPr>
          <w:rFonts w:hint="eastAsia" w:ascii="宋体" w:hAnsi="宋体" w:eastAsia="宋体" w:cs="宋体"/>
          <w:sz w:val="28"/>
          <w:szCs w:val="28"/>
          <w:lang w:val="en-US" w:eastAsia="zh-CN"/>
        </w:rPr>
        <w:t>11</w:t>
      </w:r>
      <w:r>
        <w:rPr>
          <w:rFonts w:hint="eastAsia" w:ascii="宋体" w:hAnsi="宋体" w:eastAsia="宋体" w:cs="宋体"/>
          <w:sz w:val="28"/>
          <w:szCs w:val="28"/>
        </w:rPr>
        <w:t>日下午</w:t>
      </w:r>
      <w:r>
        <w:rPr>
          <w:rFonts w:hint="eastAsia" w:ascii="宋体" w:hAnsi="宋体" w:eastAsia="宋体" w:cs="宋体"/>
          <w:sz w:val="28"/>
          <w:szCs w:val="28"/>
          <w:lang w:eastAsia="zh-CN"/>
        </w:rPr>
        <w:t>1</w:t>
      </w:r>
      <w:r>
        <w:rPr>
          <w:rFonts w:hint="eastAsia" w:ascii="宋体" w:hAnsi="宋体" w:eastAsia="宋体" w:cs="宋体"/>
          <w:sz w:val="28"/>
          <w:szCs w:val="28"/>
          <w:lang w:val="en-US" w:eastAsia="zh-CN"/>
        </w:rPr>
        <w:t>5</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0</w:t>
      </w:r>
      <w:r>
        <w:rPr>
          <w:rFonts w:hint="eastAsia" w:ascii="宋体" w:hAnsi="宋体" w:eastAsia="宋体" w:cs="宋体"/>
          <w:sz w:val="28"/>
          <w:szCs w:val="28"/>
          <w:lang w:eastAsia="zh-CN"/>
        </w:rPr>
        <w:t>0</w:t>
      </w:r>
      <w:r>
        <w:rPr>
          <w:rFonts w:hint="eastAsia" w:ascii="宋体" w:hAnsi="宋体" w:eastAsia="宋体" w:cs="宋体"/>
          <w:sz w:val="28"/>
          <w:szCs w:val="28"/>
        </w:rPr>
        <w:t>，截止时间后送达的视为无效。（项目评审时间同报价函递交截止时间）</w:t>
      </w:r>
    </w:p>
    <w:p w14:paraId="2B5E834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2、询价回函递送地点：滨海县云海小镇创业园D栋4楼</w:t>
      </w:r>
      <w:r>
        <w:rPr>
          <w:rFonts w:hint="eastAsia" w:ascii="宋体" w:hAnsi="宋体" w:eastAsia="宋体" w:cs="宋体"/>
          <w:sz w:val="28"/>
          <w:szCs w:val="28"/>
          <w:lang w:val="en-US" w:eastAsia="zh-CN"/>
        </w:rPr>
        <w:t>开标室</w:t>
      </w:r>
      <w:r>
        <w:rPr>
          <w:rFonts w:hint="eastAsia" w:ascii="宋体" w:hAnsi="宋体" w:eastAsia="宋体" w:cs="宋体"/>
          <w:sz w:val="28"/>
          <w:szCs w:val="28"/>
        </w:rPr>
        <w:t>。</w:t>
      </w:r>
    </w:p>
    <w:p w14:paraId="7440F78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六</w:t>
      </w:r>
      <w:r>
        <w:rPr>
          <w:rFonts w:hint="eastAsia" w:ascii="宋体" w:hAnsi="宋体" w:eastAsia="宋体" w:cs="宋体"/>
          <w:sz w:val="28"/>
          <w:szCs w:val="28"/>
        </w:rPr>
        <w:t>、询价方式：本项目采用最低价法确定1名</w:t>
      </w:r>
      <w:r>
        <w:rPr>
          <w:rFonts w:hint="eastAsia" w:ascii="宋体" w:hAnsi="宋体" w:eastAsia="宋体" w:cs="宋体"/>
          <w:sz w:val="28"/>
          <w:szCs w:val="28"/>
          <w:lang w:val="en-US" w:eastAsia="zh-CN"/>
        </w:rPr>
        <w:t>成交单位</w:t>
      </w:r>
      <w:r>
        <w:rPr>
          <w:rFonts w:hint="eastAsia" w:ascii="宋体" w:hAnsi="宋体" w:eastAsia="宋体" w:cs="宋体"/>
          <w:sz w:val="28"/>
          <w:szCs w:val="28"/>
        </w:rPr>
        <w:t>。经资格审查不合格的或高于最高报价限价的报价无效，如果有效报价中最低报价者不止一个，则采用抽签方式确定</w:t>
      </w:r>
      <w:r>
        <w:rPr>
          <w:rFonts w:hint="eastAsia" w:ascii="宋体" w:hAnsi="宋体" w:eastAsia="宋体" w:cs="宋体"/>
          <w:sz w:val="28"/>
          <w:szCs w:val="28"/>
          <w:lang w:val="en-US" w:eastAsia="zh-CN"/>
        </w:rPr>
        <w:t>成交</w:t>
      </w:r>
      <w:r>
        <w:rPr>
          <w:rFonts w:hint="eastAsia" w:ascii="宋体" w:hAnsi="宋体" w:eastAsia="宋体" w:cs="宋体"/>
          <w:sz w:val="28"/>
          <w:szCs w:val="28"/>
        </w:rPr>
        <w:t>候选人。</w:t>
      </w:r>
    </w:p>
    <w:p w14:paraId="07C8FA8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七</w:t>
      </w:r>
      <w:r>
        <w:rPr>
          <w:rFonts w:hint="eastAsia" w:ascii="宋体" w:hAnsi="宋体" w:eastAsia="宋体" w:cs="宋体"/>
          <w:sz w:val="28"/>
          <w:szCs w:val="28"/>
        </w:rPr>
        <w:t>、询价负责人联系方式：</w:t>
      </w:r>
    </w:p>
    <w:p w14:paraId="0661BBDC">
      <w:pPr>
        <w:keepNext w:val="0"/>
        <w:keepLines w:val="0"/>
        <w:pageBreakBefore w:val="0"/>
        <w:widowControl w:val="0"/>
        <w:kinsoku/>
        <w:wordWrap/>
        <w:overflowPunct/>
        <w:topLinePunct w:val="0"/>
        <w:autoSpaceDE/>
        <w:autoSpaceDN/>
        <w:bidi w:val="0"/>
        <w:adjustRightInd/>
        <w:snapToGrid/>
        <w:spacing w:line="240" w:lineRule="auto"/>
        <w:ind w:left="559" w:leftChars="266"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 xml:space="preserve">张先生     </w:t>
      </w:r>
      <w:r>
        <w:rPr>
          <w:rFonts w:hint="eastAsia" w:ascii="宋体" w:hAnsi="宋体" w:eastAsia="宋体" w:cs="宋体"/>
          <w:sz w:val="28"/>
          <w:szCs w:val="28"/>
        </w:rPr>
        <w:t>电  话</w:t>
      </w:r>
      <w:r>
        <w:rPr>
          <w:rFonts w:hint="eastAsia" w:ascii="宋体" w:hAnsi="宋体" w:eastAsia="宋体" w:cs="宋体"/>
          <w:sz w:val="28"/>
          <w:szCs w:val="28"/>
          <w:lang w:val="en-US" w:eastAsia="zh-CN"/>
        </w:rPr>
        <w:t>：16621553652（添加微信，发送介绍信报名获取正式询价文件）</w:t>
      </w:r>
    </w:p>
    <w:p w14:paraId="4FFB09D3">
      <w:pPr>
        <w:pStyle w:val="10"/>
        <w:rPr>
          <w:rFonts w:hint="default"/>
          <w:lang w:val="en-US" w:eastAsia="zh-CN"/>
        </w:rPr>
      </w:pPr>
      <w:r>
        <w:rPr>
          <w:rFonts w:hint="eastAsia" w:ascii="宋体" w:hAnsi="宋体" w:eastAsia="宋体" w:cs="宋体"/>
          <w:sz w:val="28"/>
          <w:szCs w:val="28"/>
          <w:lang w:val="en-US" w:eastAsia="zh-CN"/>
        </w:rPr>
        <w:t>联系人：张先生     电  话：18914688395（详情咨询）</w:t>
      </w:r>
    </w:p>
    <w:p w14:paraId="754BDB8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八</w:t>
      </w:r>
      <w:r>
        <w:rPr>
          <w:rFonts w:hint="eastAsia" w:ascii="宋体" w:hAnsi="宋体" w:eastAsia="宋体" w:cs="宋体"/>
          <w:sz w:val="28"/>
          <w:szCs w:val="28"/>
        </w:rPr>
        <w:t>、询价回函文件的组成，回函文件应包括但不局限于下列内容。</w:t>
      </w:r>
    </w:p>
    <w:p w14:paraId="25EDAE8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1、报价函</w:t>
      </w:r>
      <w:r>
        <w:rPr>
          <w:rFonts w:hint="eastAsia" w:ascii="宋体" w:hAnsi="宋体" w:eastAsia="宋体" w:cs="宋体"/>
          <w:sz w:val="28"/>
          <w:szCs w:val="28"/>
          <w:lang w:val="en-US" w:eastAsia="zh-CN"/>
        </w:rPr>
        <w:t>-</w:t>
      </w:r>
      <w:r>
        <w:rPr>
          <w:rFonts w:hint="eastAsia" w:ascii="宋体" w:hAnsi="宋体" w:eastAsia="宋体" w:cs="宋体"/>
          <w:sz w:val="28"/>
          <w:szCs w:val="28"/>
          <w:lang w:eastAsia="zh-CN"/>
        </w:rPr>
        <w:t>附件1；</w:t>
      </w:r>
    </w:p>
    <w:p w14:paraId="4FE04C3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2、法人代表身份证</w:t>
      </w:r>
      <w:r>
        <w:rPr>
          <w:rFonts w:hint="eastAsia" w:ascii="宋体" w:hAnsi="宋体" w:eastAsia="宋体" w:cs="宋体"/>
          <w:sz w:val="28"/>
          <w:szCs w:val="28"/>
          <w:lang w:val="en-US" w:eastAsia="zh-CN"/>
        </w:rPr>
        <w:t>正反面</w:t>
      </w:r>
      <w:r>
        <w:rPr>
          <w:rFonts w:hint="eastAsia" w:ascii="宋体" w:hAnsi="宋体" w:eastAsia="宋体" w:cs="宋体"/>
          <w:sz w:val="28"/>
          <w:szCs w:val="28"/>
          <w:lang w:eastAsia="zh-CN"/>
        </w:rPr>
        <w:t>；（复印件并加盖单位印章）</w:t>
      </w:r>
    </w:p>
    <w:p w14:paraId="13A93FA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3</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若</w:t>
      </w:r>
      <w:r>
        <w:rPr>
          <w:rFonts w:hint="eastAsia" w:ascii="宋体" w:hAnsi="宋体" w:eastAsia="宋体" w:cs="宋体"/>
          <w:sz w:val="28"/>
          <w:szCs w:val="28"/>
          <w:lang w:eastAsia="zh-CN"/>
        </w:rPr>
        <w:t>法人代表不参加，</w:t>
      </w:r>
      <w:r>
        <w:rPr>
          <w:rFonts w:hint="eastAsia" w:ascii="宋体" w:hAnsi="宋体" w:eastAsia="宋体" w:cs="宋体"/>
          <w:sz w:val="28"/>
          <w:szCs w:val="28"/>
          <w:lang w:val="en-US" w:eastAsia="zh-CN"/>
        </w:rPr>
        <w:t>则增加出具</w:t>
      </w:r>
      <w:r>
        <w:rPr>
          <w:rFonts w:hint="eastAsia" w:ascii="宋体" w:hAnsi="宋体" w:eastAsia="宋体" w:cs="宋体"/>
          <w:sz w:val="28"/>
          <w:szCs w:val="28"/>
          <w:lang w:eastAsia="zh-CN"/>
        </w:rPr>
        <w:t>附件2</w:t>
      </w:r>
      <w:r>
        <w:rPr>
          <w:rFonts w:hint="eastAsia" w:ascii="宋体" w:hAnsi="宋体" w:eastAsia="宋体" w:cs="宋体"/>
          <w:sz w:val="28"/>
          <w:szCs w:val="28"/>
          <w:lang w:val="en-US" w:eastAsia="zh-CN"/>
        </w:rPr>
        <w:t>、</w:t>
      </w:r>
      <w:r>
        <w:rPr>
          <w:rFonts w:hint="eastAsia" w:ascii="宋体" w:hAnsi="宋体" w:eastAsia="宋体" w:cs="宋体"/>
          <w:sz w:val="28"/>
          <w:szCs w:val="28"/>
          <w:lang w:eastAsia="zh-CN"/>
        </w:rPr>
        <w:t>被委托人身份证</w:t>
      </w:r>
      <w:r>
        <w:rPr>
          <w:rFonts w:hint="eastAsia" w:ascii="宋体" w:hAnsi="宋体" w:eastAsia="宋体" w:cs="宋体"/>
          <w:sz w:val="28"/>
          <w:szCs w:val="28"/>
          <w:lang w:val="en-US" w:eastAsia="zh-CN"/>
        </w:rPr>
        <w:t>正反面</w:t>
      </w:r>
      <w:r>
        <w:rPr>
          <w:rFonts w:hint="eastAsia" w:ascii="宋体" w:hAnsi="宋体" w:eastAsia="宋体" w:cs="宋体"/>
          <w:sz w:val="28"/>
          <w:szCs w:val="28"/>
          <w:lang w:eastAsia="zh-CN"/>
        </w:rPr>
        <w:t>；（复印件并加盖单位印章）</w:t>
      </w:r>
    </w:p>
    <w:p w14:paraId="01B5505C">
      <w:pPr>
        <w:pStyle w:val="6"/>
        <w:keepNext w:val="0"/>
        <w:keepLines w:val="0"/>
        <w:pageBreakBefore w:val="0"/>
        <w:widowControl w:val="0"/>
        <w:kinsoku/>
        <w:wordWrap/>
        <w:overflowPunct/>
        <w:topLinePunct w:val="0"/>
        <w:autoSpaceDE/>
        <w:autoSpaceDN/>
        <w:bidi w:val="0"/>
        <w:ind w:left="0" w:leftChars="0" w:firstLine="560" w:firstLineChars="200"/>
        <w:textAlignment w:val="auto"/>
        <w:rPr>
          <w:rFonts w:hint="default"/>
          <w:lang w:val="en-US" w:eastAsia="zh-CN"/>
        </w:rPr>
      </w:pP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w:t>
      </w:r>
      <w:r>
        <w:rPr>
          <w:rFonts w:hint="eastAsia" w:ascii="宋体" w:hAnsi="宋体" w:eastAsia="宋体" w:cs="宋体"/>
          <w:b/>
          <w:bCs/>
          <w:sz w:val="28"/>
          <w:szCs w:val="28"/>
        </w:rPr>
        <w:t>营业执照</w:t>
      </w:r>
      <w:r>
        <w:rPr>
          <w:rFonts w:hint="eastAsia" w:ascii="宋体" w:hAnsi="宋体" w:eastAsia="宋体" w:cs="宋体"/>
          <w:sz w:val="28"/>
          <w:szCs w:val="28"/>
          <w:lang w:val="en-US" w:eastAsia="zh-CN"/>
        </w:rPr>
        <w:t>；（复印件并加盖单位印章）</w:t>
      </w:r>
    </w:p>
    <w:p w14:paraId="17B374AD">
      <w:pPr>
        <w:rPr>
          <w:rFonts w:hint="default"/>
          <w:lang w:val="en-US" w:eastAsia="zh-CN"/>
        </w:rPr>
      </w:pPr>
      <w:r>
        <w:rPr>
          <w:rFonts w:hint="eastAsia" w:ascii="宋体" w:hAnsi="宋体" w:eastAsia="宋体" w:cs="宋体"/>
          <w:sz w:val="28"/>
          <w:szCs w:val="28"/>
          <w:lang w:val="en-US" w:eastAsia="zh-CN"/>
        </w:rPr>
        <w:t xml:space="preserve">    5、报价清单。</w:t>
      </w:r>
    </w:p>
    <w:p w14:paraId="74672A53">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righ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滨海爱滨酒店管理有限公司</w:t>
      </w:r>
      <w:r>
        <w:rPr>
          <w:rFonts w:hint="eastAsia" w:ascii="宋体" w:hAnsi="宋体" w:eastAsia="宋体" w:cs="宋体"/>
          <w:sz w:val="28"/>
          <w:szCs w:val="28"/>
        </w:rPr>
        <w:t xml:space="preserve">           </w:t>
      </w:r>
    </w:p>
    <w:p w14:paraId="52EEA71B">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right"/>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eastAsia="zh-CN"/>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6</w:t>
      </w:r>
      <w:r>
        <w:rPr>
          <w:rFonts w:hint="eastAsia" w:ascii="宋体" w:hAnsi="宋体" w:eastAsia="宋体" w:cs="宋体"/>
          <w:sz w:val="28"/>
          <w:szCs w:val="28"/>
        </w:rPr>
        <w:t>月</w:t>
      </w:r>
      <w:r>
        <w:rPr>
          <w:rFonts w:hint="eastAsia" w:ascii="宋体" w:hAnsi="宋体" w:eastAsia="宋体" w:cs="宋体"/>
          <w:sz w:val="28"/>
          <w:szCs w:val="28"/>
          <w:lang w:val="en-US" w:eastAsia="zh-CN"/>
        </w:rPr>
        <w:t>8</w:t>
      </w:r>
      <w:r>
        <w:rPr>
          <w:rFonts w:hint="eastAsia" w:ascii="宋体" w:hAnsi="宋体" w:eastAsia="宋体" w:cs="宋体"/>
          <w:sz w:val="28"/>
          <w:szCs w:val="28"/>
        </w:rPr>
        <w:t>日</w:t>
      </w:r>
    </w:p>
    <w:p w14:paraId="33FDC909">
      <w:pPr>
        <w:pStyle w:val="10"/>
        <w:keepNext w:val="0"/>
        <w:keepLines w:val="0"/>
        <w:pageBreakBefore w:val="0"/>
        <w:widowControl w:val="0"/>
        <w:kinsoku/>
        <w:wordWrap/>
        <w:overflowPunct/>
        <w:topLinePunct w:val="0"/>
        <w:autoSpaceDE/>
        <w:autoSpaceDN/>
        <w:bidi w:val="0"/>
        <w:ind w:left="0" w:leftChars="0" w:firstLine="0" w:firstLineChars="0"/>
        <w:textAlignment w:val="auto"/>
        <w:rPr>
          <w:rFonts w:hint="eastAsia"/>
        </w:rPr>
      </w:pPr>
    </w:p>
    <w:p w14:paraId="4B91BDA0">
      <w:pPr>
        <w:pStyle w:val="10"/>
        <w:keepNext w:val="0"/>
        <w:keepLines w:val="0"/>
        <w:pageBreakBefore w:val="0"/>
        <w:widowControl w:val="0"/>
        <w:kinsoku/>
        <w:wordWrap/>
        <w:overflowPunct/>
        <w:topLinePunct w:val="0"/>
        <w:autoSpaceDE/>
        <w:autoSpaceDN/>
        <w:bidi w:val="0"/>
        <w:ind w:left="0" w:leftChars="0" w:firstLine="0" w:firstLineChars="0"/>
        <w:textAlignment w:val="auto"/>
        <w:rPr>
          <w:rFonts w:hint="eastAsia"/>
        </w:rPr>
      </w:pPr>
    </w:p>
    <w:p w14:paraId="0E745CBA">
      <w:pPr>
        <w:pStyle w:val="10"/>
        <w:keepNext w:val="0"/>
        <w:keepLines w:val="0"/>
        <w:pageBreakBefore w:val="0"/>
        <w:widowControl w:val="0"/>
        <w:kinsoku/>
        <w:wordWrap/>
        <w:overflowPunct/>
        <w:topLinePunct w:val="0"/>
        <w:autoSpaceDE/>
        <w:autoSpaceDN/>
        <w:bidi w:val="0"/>
        <w:ind w:left="0" w:leftChars="0" w:firstLine="0" w:firstLineChars="0"/>
        <w:textAlignment w:val="auto"/>
        <w:rPr>
          <w:rFonts w:hint="eastAsia"/>
        </w:rPr>
      </w:pPr>
    </w:p>
    <w:p w14:paraId="33BF447F">
      <w:pPr>
        <w:pStyle w:val="10"/>
        <w:keepNext w:val="0"/>
        <w:keepLines w:val="0"/>
        <w:pageBreakBefore w:val="0"/>
        <w:widowControl w:val="0"/>
        <w:kinsoku/>
        <w:wordWrap/>
        <w:overflowPunct/>
        <w:topLinePunct w:val="0"/>
        <w:autoSpaceDE/>
        <w:autoSpaceDN/>
        <w:bidi w:val="0"/>
        <w:ind w:left="0" w:leftChars="0" w:firstLine="0" w:firstLineChars="0"/>
        <w:textAlignment w:val="auto"/>
        <w:rPr>
          <w:rFonts w:hint="eastAsia"/>
        </w:rPr>
      </w:pPr>
    </w:p>
    <w:p w14:paraId="55140AC8">
      <w:pPr>
        <w:pStyle w:val="10"/>
        <w:keepNext w:val="0"/>
        <w:keepLines w:val="0"/>
        <w:pageBreakBefore w:val="0"/>
        <w:widowControl w:val="0"/>
        <w:kinsoku/>
        <w:wordWrap/>
        <w:overflowPunct/>
        <w:topLinePunct w:val="0"/>
        <w:autoSpaceDE/>
        <w:autoSpaceDN/>
        <w:bidi w:val="0"/>
        <w:ind w:left="0" w:leftChars="0" w:firstLine="0" w:firstLineChars="0"/>
        <w:textAlignment w:val="auto"/>
        <w:rPr>
          <w:rFonts w:hint="eastAsia"/>
        </w:rPr>
      </w:pPr>
    </w:p>
    <w:p w14:paraId="6A4B990B">
      <w:pPr>
        <w:pStyle w:val="10"/>
        <w:keepNext w:val="0"/>
        <w:keepLines w:val="0"/>
        <w:pageBreakBefore w:val="0"/>
        <w:widowControl w:val="0"/>
        <w:kinsoku/>
        <w:wordWrap/>
        <w:overflowPunct/>
        <w:topLinePunct w:val="0"/>
        <w:autoSpaceDE/>
        <w:autoSpaceDN/>
        <w:bidi w:val="0"/>
        <w:ind w:left="0" w:leftChars="0" w:firstLine="0" w:firstLineChars="0"/>
        <w:textAlignment w:val="auto"/>
        <w:rPr>
          <w:rFonts w:hint="default" w:eastAsiaTheme="minorEastAsia"/>
          <w:lang w:val="en-US" w:eastAsia="zh-CN"/>
        </w:rPr>
      </w:pPr>
      <w:bookmarkStart w:id="0" w:name="_GoBack"/>
      <w:bookmarkEnd w:id="0"/>
      <w:r>
        <w:rPr>
          <w:rFonts w:hint="eastAsia"/>
          <w:lang w:val="en-US" w:eastAsia="zh-CN"/>
        </w:rPr>
        <w:t>附：介绍信格式</w:t>
      </w:r>
    </w:p>
    <w:p w14:paraId="098A4F44">
      <w:pPr>
        <w:keepNext w:val="0"/>
        <w:keepLines w:val="0"/>
        <w:pageBreakBefore w:val="0"/>
        <w:widowControl w:val="0"/>
        <w:kinsoku/>
        <w:wordWrap/>
        <w:overflowPunct/>
        <w:topLinePunct w:val="0"/>
        <w:autoSpaceDE/>
        <w:autoSpaceDN/>
        <w:bidi w:val="0"/>
        <w:adjustRightInd w:val="0"/>
        <w:spacing w:line="560" w:lineRule="exact"/>
        <w:ind w:firstLine="480" w:firstLineChars="20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介绍信</w:t>
      </w:r>
    </w:p>
    <w:p w14:paraId="4A0AEC8B">
      <w:pPr>
        <w:keepNext w:val="0"/>
        <w:keepLines w:val="0"/>
        <w:pageBreakBefore w:val="0"/>
        <w:widowControl w:val="0"/>
        <w:kinsoku/>
        <w:wordWrap/>
        <w:overflowPunct/>
        <w:topLinePunct w:val="0"/>
        <w:autoSpaceDE/>
        <w:autoSpaceDN/>
        <w:bidi w:val="0"/>
        <w:adjustRightInd w:val="0"/>
        <w:spacing w:line="56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本授权委托书声明：我</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（姓名）系</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报价</w:t>
      </w:r>
      <w:r>
        <w:rPr>
          <w:rFonts w:hint="eastAsia" w:ascii="宋体" w:hAnsi="宋体" w:eastAsia="宋体" w:cs="宋体"/>
          <w:b w:val="0"/>
          <w:bCs w:val="0"/>
          <w:color w:val="auto"/>
          <w:sz w:val="24"/>
          <w:szCs w:val="24"/>
        </w:rPr>
        <w:t>人名称）的法定代表人。现授权委托</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（单位名称）的</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 xml:space="preserve">（姓名）为我公司代理人，以本公司的名义参加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（询价人）的</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 xml:space="preserve"> 的询价活动，委托期限自本授权委托书签署起至所有事宜结束止：</w:t>
      </w:r>
    </w:p>
    <w:p w14:paraId="6A9C5E74">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在此授权范围和期限内，被授权人（代理人）所实施的行为具有法律效力，我均承认。</w:t>
      </w:r>
    </w:p>
    <w:p w14:paraId="62C320F6">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hint="eastAsia" w:ascii="宋体" w:hAnsi="宋体" w:eastAsia="宋体" w:cs="宋体"/>
          <w:b w:val="0"/>
          <w:bCs w:val="0"/>
          <w:color w:val="auto"/>
          <w:sz w:val="24"/>
          <w:szCs w:val="24"/>
        </w:rPr>
      </w:pPr>
    </w:p>
    <w:p w14:paraId="11544DF8">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代理人无转委权，特此委托。</w:t>
      </w:r>
    </w:p>
    <w:p w14:paraId="79D35A99">
      <w:pPr>
        <w:keepNext w:val="0"/>
        <w:keepLines w:val="0"/>
        <w:pageBreakBefore w:val="0"/>
        <w:widowControl w:val="0"/>
        <w:kinsoku/>
        <w:wordWrap/>
        <w:overflowPunct/>
        <w:topLinePunct w:val="0"/>
        <w:autoSpaceDE/>
        <w:autoSpaceDN/>
        <w:bidi w:val="0"/>
        <w:adjustRightInd w:val="0"/>
        <w:spacing w:after="120" w:line="56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w:t>
      </w:r>
    </w:p>
    <w:p w14:paraId="25D8918B">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rPr>
        <w:t>代理人：</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z w:val="24"/>
          <w:szCs w:val="24"/>
          <w:lang w:val="en-US" w:eastAsia="zh-CN"/>
        </w:rPr>
        <w:t xml:space="preserve"> </w:t>
      </w:r>
    </w:p>
    <w:p w14:paraId="7AD06BE4">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hint="eastAsia" w:ascii="宋体" w:hAnsi="宋体" w:eastAsia="宋体" w:cs="宋体"/>
          <w:b w:val="0"/>
          <w:bCs w:val="0"/>
          <w:color w:val="auto"/>
          <w:sz w:val="24"/>
          <w:szCs w:val="24"/>
        </w:rPr>
      </w:pPr>
    </w:p>
    <w:p w14:paraId="02C05CFC">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身份证号码：</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z w:val="24"/>
          <w:szCs w:val="24"/>
          <w:lang w:val="en-US" w:eastAsia="zh-CN"/>
        </w:rPr>
        <w:t xml:space="preserve"> </w:t>
      </w:r>
    </w:p>
    <w:p w14:paraId="48EB42FD">
      <w:pPr>
        <w:pStyle w:val="10"/>
        <w:rPr>
          <w:rFonts w:hint="eastAsia"/>
          <w:lang w:eastAsia="zh-CN"/>
        </w:rPr>
      </w:pPr>
    </w:p>
    <w:p w14:paraId="5E2F3E9F">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授权法人单位：</w:t>
      </w:r>
      <w:r>
        <w:rPr>
          <w:rFonts w:hint="eastAsia" w:ascii="宋体" w:hAnsi="宋体" w:eastAsia="宋体" w:cs="宋体"/>
          <w:b w:val="0"/>
          <w:bCs w:val="0"/>
          <w:color w:val="auto"/>
          <w:sz w:val="24"/>
          <w:szCs w:val="24"/>
          <w:u w:val="single"/>
        </w:rPr>
        <w:t xml:space="preserve">       （盖章）      </w:t>
      </w:r>
    </w:p>
    <w:p w14:paraId="75969D17">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hint="eastAsia" w:ascii="宋体" w:hAnsi="宋体" w:eastAsia="宋体" w:cs="宋体"/>
          <w:b w:val="0"/>
          <w:bCs w:val="0"/>
          <w:color w:val="auto"/>
          <w:sz w:val="24"/>
          <w:szCs w:val="24"/>
        </w:rPr>
      </w:pPr>
    </w:p>
    <w:p w14:paraId="0B4957DE">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w:t>
      </w:r>
      <w:r>
        <w:rPr>
          <w:rFonts w:hint="eastAsia" w:ascii="宋体" w:hAnsi="宋体" w:eastAsia="宋体" w:cs="宋体"/>
          <w:b w:val="0"/>
          <w:bCs w:val="0"/>
          <w:color w:val="auto"/>
          <w:sz w:val="24"/>
          <w:szCs w:val="24"/>
          <w:u w:val="single"/>
        </w:rPr>
        <w:t xml:space="preserve">   （签字或盖章）      </w:t>
      </w:r>
    </w:p>
    <w:p w14:paraId="674CFFB0">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hint="eastAsia" w:ascii="宋体" w:hAnsi="宋体" w:eastAsia="宋体" w:cs="宋体"/>
          <w:b w:val="0"/>
          <w:bCs w:val="0"/>
          <w:color w:val="auto"/>
          <w:sz w:val="24"/>
          <w:szCs w:val="24"/>
        </w:rPr>
      </w:pPr>
    </w:p>
    <w:p w14:paraId="5C2C738B">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授权委托日期：</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日</w:t>
      </w:r>
    </w:p>
    <w:p w14:paraId="7C17C60C">
      <w:pPr>
        <w:pStyle w:val="10"/>
        <w:keepNext w:val="0"/>
        <w:keepLines w:val="0"/>
        <w:pageBreakBefore w:val="0"/>
        <w:widowControl w:val="0"/>
        <w:kinsoku/>
        <w:wordWrap/>
        <w:overflowPunct/>
        <w:topLinePunct w:val="0"/>
        <w:autoSpaceDE/>
        <w:autoSpaceDN/>
        <w:bidi w:val="0"/>
        <w:ind w:firstLine="480" w:firstLineChars="200"/>
        <w:textAlignment w:val="auto"/>
        <w:rPr>
          <w:rFonts w:hint="eastAsia" w:ascii="宋体" w:hAnsi="宋体" w:eastAsia="宋体" w:cs="宋体"/>
          <w:b w:val="0"/>
          <w:bCs w:val="0"/>
          <w:color w:val="auto"/>
          <w:sz w:val="24"/>
          <w:szCs w:val="24"/>
        </w:rPr>
      </w:pPr>
    </w:p>
    <w:p w14:paraId="5B32BCDE">
      <w:pPr>
        <w:pStyle w:val="10"/>
        <w:keepNext w:val="0"/>
        <w:keepLines w:val="0"/>
        <w:pageBreakBefore w:val="0"/>
        <w:widowControl w:val="0"/>
        <w:kinsoku/>
        <w:wordWrap/>
        <w:overflowPunct/>
        <w:topLinePunct w:val="0"/>
        <w:autoSpaceDE/>
        <w:autoSpaceDN/>
        <w:bidi w:val="0"/>
        <w:ind w:left="0" w:leftChars="0" w:firstLine="600" w:firstLineChars="200"/>
        <w:textAlignment w:val="auto"/>
        <w:rPr>
          <w:rFonts w:hint="default"/>
          <w:lang w:val="en-US" w:eastAsia="zh-CN"/>
        </w:rPr>
      </w:pPr>
    </w:p>
    <w:p w14:paraId="44BE2698">
      <w:pPr>
        <w:pStyle w:val="10"/>
        <w:keepNext w:val="0"/>
        <w:keepLines w:val="0"/>
        <w:pageBreakBefore w:val="0"/>
        <w:widowControl w:val="0"/>
        <w:kinsoku/>
        <w:wordWrap/>
        <w:overflowPunct/>
        <w:topLinePunct w:val="0"/>
        <w:autoSpaceDE/>
        <w:autoSpaceDN/>
        <w:bidi w:val="0"/>
        <w:ind w:left="0" w:leftChars="0" w:firstLine="0" w:firstLineChars="0"/>
        <w:textAlignment w:val="auto"/>
        <w:rPr>
          <w:rFonts w:hint="default"/>
          <w:lang w:val="en-US" w:eastAsia="zh-CN"/>
        </w:rPr>
      </w:pPr>
    </w:p>
    <w:p w14:paraId="70648E13">
      <w:pPr>
        <w:pStyle w:val="10"/>
        <w:keepNext w:val="0"/>
        <w:keepLines w:val="0"/>
        <w:pageBreakBefore w:val="0"/>
        <w:widowControl w:val="0"/>
        <w:kinsoku/>
        <w:wordWrap/>
        <w:overflowPunct/>
        <w:topLinePunct w:val="0"/>
        <w:autoSpaceDE/>
        <w:autoSpaceDN/>
        <w:bidi w:val="0"/>
        <w:ind w:left="0" w:leftChars="0" w:firstLine="0" w:firstLineChars="0"/>
        <w:textAlignment w:val="auto"/>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472650"/>
    <w:multiLevelType w:val="singleLevel"/>
    <w:tmpl w:val="3B472650"/>
    <w:lvl w:ilvl="0" w:tentative="0">
      <w:start w:val="2"/>
      <w:numFmt w:val="decimal"/>
      <w:suff w:val="nothing"/>
      <w:lvlText w:val="%1、"/>
      <w:lvlJc w:val="left"/>
    </w:lvl>
  </w:abstractNum>
  <w:abstractNum w:abstractNumId="1">
    <w:nsid w:val="5688AA83"/>
    <w:multiLevelType w:val="singleLevel"/>
    <w:tmpl w:val="5688AA83"/>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xMDUzZWY4ZDgyM2ZlMTFmZDRkNTlmYTg2YmVlODYifQ=="/>
  </w:docVars>
  <w:rsids>
    <w:rsidRoot w:val="00000000"/>
    <w:rsid w:val="00910C88"/>
    <w:rsid w:val="00EC3065"/>
    <w:rsid w:val="01374420"/>
    <w:rsid w:val="017B1FDF"/>
    <w:rsid w:val="019C42A9"/>
    <w:rsid w:val="02D36AE3"/>
    <w:rsid w:val="03E668D5"/>
    <w:rsid w:val="041A51F3"/>
    <w:rsid w:val="044F665C"/>
    <w:rsid w:val="04545C26"/>
    <w:rsid w:val="04AB7564"/>
    <w:rsid w:val="051E57EB"/>
    <w:rsid w:val="06702467"/>
    <w:rsid w:val="06974214"/>
    <w:rsid w:val="06C47BB0"/>
    <w:rsid w:val="06FA1CF2"/>
    <w:rsid w:val="07015921"/>
    <w:rsid w:val="077B1783"/>
    <w:rsid w:val="07F96F2F"/>
    <w:rsid w:val="08D43AEC"/>
    <w:rsid w:val="09176FF4"/>
    <w:rsid w:val="0A5C582A"/>
    <w:rsid w:val="0A95497F"/>
    <w:rsid w:val="0B270381"/>
    <w:rsid w:val="0B631A26"/>
    <w:rsid w:val="0BF306E7"/>
    <w:rsid w:val="0C3D67FB"/>
    <w:rsid w:val="0C6E011B"/>
    <w:rsid w:val="0C8973BF"/>
    <w:rsid w:val="0CC41DBB"/>
    <w:rsid w:val="0CED228F"/>
    <w:rsid w:val="0E0D5BFE"/>
    <w:rsid w:val="0EA22A67"/>
    <w:rsid w:val="0EC61801"/>
    <w:rsid w:val="0EF24025"/>
    <w:rsid w:val="0EF54C98"/>
    <w:rsid w:val="0F0F5662"/>
    <w:rsid w:val="0F2227A9"/>
    <w:rsid w:val="0F224BBE"/>
    <w:rsid w:val="0F8F46DC"/>
    <w:rsid w:val="10132B2B"/>
    <w:rsid w:val="10505891"/>
    <w:rsid w:val="105147C1"/>
    <w:rsid w:val="109C642C"/>
    <w:rsid w:val="10C20BDE"/>
    <w:rsid w:val="11175B48"/>
    <w:rsid w:val="11B82FDC"/>
    <w:rsid w:val="12326B37"/>
    <w:rsid w:val="13135720"/>
    <w:rsid w:val="13980C9F"/>
    <w:rsid w:val="14343053"/>
    <w:rsid w:val="147D33C6"/>
    <w:rsid w:val="14CC4DDF"/>
    <w:rsid w:val="15051E29"/>
    <w:rsid w:val="154A7C15"/>
    <w:rsid w:val="15592709"/>
    <w:rsid w:val="15A13FE1"/>
    <w:rsid w:val="15C03DE9"/>
    <w:rsid w:val="15C937A4"/>
    <w:rsid w:val="15E77372"/>
    <w:rsid w:val="15EE3433"/>
    <w:rsid w:val="15F744BE"/>
    <w:rsid w:val="16A23D2B"/>
    <w:rsid w:val="16DC051F"/>
    <w:rsid w:val="17F34C85"/>
    <w:rsid w:val="18741523"/>
    <w:rsid w:val="18A462CB"/>
    <w:rsid w:val="18D03DBD"/>
    <w:rsid w:val="18DB4E3A"/>
    <w:rsid w:val="18DC421D"/>
    <w:rsid w:val="18E530B4"/>
    <w:rsid w:val="19173A91"/>
    <w:rsid w:val="19211AC5"/>
    <w:rsid w:val="19355CC5"/>
    <w:rsid w:val="1949397D"/>
    <w:rsid w:val="195134A2"/>
    <w:rsid w:val="195F2DE8"/>
    <w:rsid w:val="198A1296"/>
    <w:rsid w:val="19D56982"/>
    <w:rsid w:val="1A1C4646"/>
    <w:rsid w:val="1A593C97"/>
    <w:rsid w:val="1AEA387D"/>
    <w:rsid w:val="1BED2887"/>
    <w:rsid w:val="1C0E2F29"/>
    <w:rsid w:val="1C6A6575"/>
    <w:rsid w:val="1CAA3FC2"/>
    <w:rsid w:val="1CF15099"/>
    <w:rsid w:val="1D4B7CCB"/>
    <w:rsid w:val="1DC94F3F"/>
    <w:rsid w:val="1DCF1493"/>
    <w:rsid w:val="1DFE4C58"/>
    <w:rsid w:val="1EBA0677"/>
    <w:rsid w:val="1EFC19C5"/>
    <w:rsid w:val="1FD30F09"/>
    <w:rsid w:val="1FE521F3"/>
    <w:rsid w:val="200B3309"/>
    <w:rsid w:val="20834C98"/>
    <w:rsid w:val="21821EDA"/>
    <w:rsid w:val="22363300"/>
    <w:rsid w:val="231772F6"/>
    <w:rsid w:val="24444476"/>
    <w:rsid w:val="256030EB"/>
    <w:rsid w:val="25682387"/>
    <w:rsid w:val="26331BFF"/>
    <w:rsid w:val="26DB6CD2"/>
    <w:rsid w:val="284C49BB"/>
    <w:rsid w:val="287265EE"/>
    <w:rsid w:val="29C81BB8"/>
    <w:rsid w:val="2A13795C"/>
    <w:rsid w:val="2AF97A64"/>
    <w:rsid w:val="2D6573EE"/>
    <w:rsid w:val="2DFC6DDE"/>
    <w:rsid w:val="2E401EF2"/>
    <w:rsid w:val="2F1E01E6"/>
    <w:rsid w:val="2FEC2378"/>
    <w:rsid w:val="313E4DC4"/>
    <w:rsid w:val="31423ADA"/>
    <w:rsid w:val="31627FEE"/>
    <w:rsid w:val="32217090"/>
    <w:rsid w:val="334E305A"/>
    <w:rsid w:val="347A1C67"/>
    <w:rsid w:val="34913157"/>
    <w:rsid w:val="34EB613F"/>
    <w:rsid w:val="354636A3"/>
    <w:rsid w:val="35A039CC"/>
    <w:rsid w:val="35C90986"/>
    <w:rsid w:val="35EA1EB9"/>
    <w:rsid w:val="361775E7"/>
    <w:rsid w:val="38831B91"/>
    <w:rsid w:val="390F4C31"/>
    <w:rsid w:val="39957AEB"/>
    <w:rsid w:val="39AB5E03"/>
    <w:rsid w:val="3A40479E"/>
    <w:rsid w:val="3ACE6741"/>
    <w:rsid w:val="3AD965E1"/>
    <w:rsid w:val="3B5F7C3D"/>
    <w:rsid w:val="3B6B535F"/>
    <w:rsid w:val="3BAC551D"/>
    <w:rsid w:val="3CAE5EC9"/>
    <w:rsid w:val="3DAE58B5"/>
    <w:rsid w:val="3E083824"/>
    <w:rsid w:val="3E5041E4"/>
    <w:rsid w:val="3E881169"/>
    <w:rsid w:val="3E9622D1"/>
    <w:rsid w:val="3F317F68"/>
    <w:rsid w:val="3FD32D25"/>
    <w:rsid w:val="40676201"/>
    <w:rsid w:val="419034DB"/>
    <w:rsid w:val="41CB68B5"/>
    <w:rsid w:val="41D95361"/>
    <w:rsid w:val="42703746"/>
    <w:rsid w:val="430D43A2"/>
    <w:rsid w:val="432E300B"/>
    <w:rsid w:val="43673D15"/>
    <w:rsid w:val="43C71A8C"/>
    <w:rsid w:val="44202F4A"/>
    <w:rsid w:val="45C10B4B"/>
    <w:rsid w:val="45CC5137"/>
    <w:rsid w:val="4605530A"/>
    <w:rsid w:val="46D70238"/>
    <w:rsid w:val="473A04D5"/>
    <w:rsid w:val="478C0F63"/>
    <w:rsid w:val="48700237"/>
    <w:rsid w:val="492E6C69"/>
    <w:rsid w:val="493C79DB"/>
    <w:rsid w:val="494A0AAA"/>
    <w:rsid w:val="496822F5"/>
    <w:rsid w:val="49E8275C"/>
    <w:rsid w:val="4AE64CC8"/>
    <w:rsid w:val="4B9A6A54"/>
    <w:rsid w:val="4D472996"/>
    <w:rsid w:val="4E326885"/>
    <w:rsid w:val="4E3917D8"/>
    <w:rsid w:val="4E404914"/>
    <w:rsid w:val="4E4C59F5"/>
    <w:rsid w:val="4E74512F"/>
    <w:rsid w:val="4E772300"/>
    <w:rsid w:val="4F5368C9"/>
    <w:rsid w:val="4F717BEA"/>
    <w:rsid w:val="4F7445A4"/>
    <w:rsid w:val="4F9F0D92"/>
    <w:rsid w:val="50890FB3"/>
    <w:rsid w:val="51140045"/>
    <w:rsid w:val="51203AFD"/>
    <w:rsid w:val="516923D4"/>
    <w:rsid w:val="518D15C2"/>
    <w:rsid w:val="51E03250"/>
    <w:rsid w:val="51E14DCF"/>
    <w:rsid w:val="52EC4E09"/>
    <w:rsid w:val="538C23AA"/>
    <w:rsid w:val="53DF5685"/>
    <w:rsid w:val="541B535B"/>
    <w:rsid w:val="543071D9"/>
    <w:rsid w:val="54585E0F"/>
    <w:rsid w:val="546244A6"/>
    <w:rsid w:val="547900E9"/>
    <w:rsid w:val="549A135D"/>
    <w:rsid w:val="54CB6953"/>
    <w:rsid w:val="568A393A"/>
    <w:rsid w:val="56A731E6"/>
    <w:rsid w:val="56D23166"/>
    <w:rsid w:val="57C312BD"/>
    <w:rsid w:val="57C74812"/>
    <w:rsid w:val="57F3290C"/>
    <w:rsid w:val="583C2B1F"/>
    <w:rsid w:val="59420D73"/>
    <w:rsid w:val="59C74B1F"/>
    <w:rsid w:val="59DA2457"/>
    <w:rsid w:val="5A8E07B6"/>
    <w:rsid w:val="5A944B88"/>
    <w:rsid w:val="5AAF59A9"/>
    <w:rsid w:val="5B6417E9"/>
    <w:rsid w:val="5BEE05B8"/>
    <w:rsid w:val="5C141AEF"/>
    <w:rsid w:val="5C5D6B99"/>
    <w:rsid w:val="5CA70254"/>
    <w:rsid w:val="5CB5471F"/>
    <w:rsid w:val="5D213B63"/>
    <w:rsid w:val="5DAB6FF0"/>
    <w:rsid w:val="5DCA41FA"/>
    <w:rsid w:val="5E050BB7"/>
    <w:rsid w:val="5E642711"/>
    <w:rsid w:val="5E705692"/>
    <w:rsid w:val="5E7C7ADA"/>
    <w:rsid w:val="5EA80DD1"/>
    <w:rsid w:val="5FA0168A"/>
    <w:rsid w:val="60681AA9"/>
    <w:rsid w:val="608C5797"/>
    <w:rsid w:val="615B2E7E"/>
    <w:rsid w:val="61AA4771"/>
    <w:rsid w:val="61E64C5E"/>
    <w:rsid w:val="61E808EE"/>
    <w:rsid w:val="62616456"/>
    <w:rsid w:val="63647D7B"/>
    <w:rsid w:val="64127AF7"/>
    <w:rsid w:val="64754A6B"/>
    <w:rsid w:val="65377FC5"/>
    <w:rsid w:val="663B11D9"/>
    <w:rsid w:val="66B14A8E"/>
    <w:rsid w:val="66E47B32"/>
    <w:rsid w:val="66FB0554"/>
    <w:rsid w:val="678A0557"/>
    <w:rsid w:val="67A14C5A"/>
    <w:rsid w:val="68E759F0"/>
    <w:rsid w:val="694C2F59"/>
    <w:rsid w:val="697F5FDF"/>
    <w:rsid w:val="6B0C42DC"/>
    <w:rsid w:val="6BA075DA"/>
    <w:rsid w:val="6C231841"/>
    <w:rsid w:val="6C9C3206"/>
    <w:rsid w:val="6D6C144C"/>
    <w:rsid w:val="6D872480"/>
    <w:rsid w:val="6E02353D"/>
    <w:rsid w:val="6E7B4E59"/>
    <w:rsid w:val="6EA03F71"/>
    <w:rsid w:val="6EFE525C"/>
    <w:rsid w:val="6EFF1532"/>
    <w:rsid w:val="6F1E43A6"/>
    <w:rsid w:val="6F4162E7"/>
    <w:rsid w:val="6F4E4B95"/>
    <w:rsid w:val="6F67541A"/>
    <w:rsid w:val="6FD553BB"/>
    <w:rsid w:val="6FEF189F"/>
    <w:rsid w:val="700F0E68"/>
    <w:rsid w:val="70131A31"/>
    <w:rsid w:val="707F6064"/>
    <w:rsid w:val="70A666DE"/>
    <w:rsid w:val="71341C5F"/>
    <w:rsid w:val="71683B36"/>
    <w:rsid w:val="71954BFB"/>
    <w:rsid w:val="71A938DB"/>
    <w:rsid w:val="722C6DDA"/>
    <w:rsid w:val="72AB5117"/>
    <w:rsid w:val="73205135"/>
    <w:rsid w:val="73597891"/>
    <w:rsid w:val="73CC79FC"/>
    <w:rsid w:val="746A5C9C"/>
    <w:rsid w:val="75993E59"/>
    <w:rsid w:val="75AD5F42"/>
    <w:rsid w:val="765C39BC"/>
    <w:rsid w:val="766F7423"/>
    <w:rsid w:val="779A7AAE"/>
    <w:rsid w:val="79167E9C"/>
    <w:rsid w:val="79871BC1"/>
    <w:rsid w:val="79B60DB8"/>
    <w:rsid w:val="7A1147FB"/>
    <w:rsid w:val="7A276D0A"/>
    <w:rsid w:val="7A9E639B"/>
    <w:rsid w:val="7B98728E"/>
    <w:rsid w:val="7BA053BD"/>
    <w:rsid w:val="7BAE6AB2"/>
    <w:rsid w:val="7C6364A2"/>
    <w:rsid w:val="7D284374"/>
    <w:rsid w:val="7DC078C7"/>
    <w:rsid w:val="7DDF7962"/>
    <w:rsid w:val="7E0571EA"/>
    <w:rsid w:val="7E6351AE"/>
    <w:rsid w:val="7EA63A70"/>
    <w:rsid w:val="7EEA337E"/>
    <w:rsid w:val="7F2B5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qFormat="1"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0"/>
    <w:pPr>
      <w:keepNext/>
      <w:keepLines/>
      <w:spacing w:line="360" w:lineRule="auto"/>
      <w:outlineLvl w:val="2"/>
    </w:pPr>
    <w:rPr>
      <w:rFonts w:ascii="Times New Roman" w:hAnsi="Times New Roman"/>
      <w:bCs/>
      <w:sz w:val="28"/>
      <w:szCs w:val="32"/>
      <w:lang w:val="sq-AL"/>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30"/>
      <w:szCs w:val="30"/>
    </w:rPr>
  </w:style>
  <w:style w:type="paragraph" w:styleId="4">
    <w:name w:val="Body Text Indent"/>
    <w:basedOn w:val="1"/>
    <w:next w:val="5"/>
    <w:qFormat/>
    <w:uiPriority w:val="0"/>
    <w:pPr>
      <w:ind w:firstLine="615"/>
    </w:pPr>
    <w:rPr>
      <w:u w:val="single"/>
    </w:rPr>
  </w:style>
  <w:style w:type="paragraph" w:styleId="5">
    <w:name w:val="envelope return"/>
    <w:basedOn w:val="1"/>
    <w:qFormat/>
    <w:uiPriority w:val="0"/>
    <w:pPr>
      <w:snapToGrid w:val="0"/>
    </w:pPr>
    <w:rPr>
      <w:rFonts w:ascii="Arial" w:hAnsi="Arial" w:eastAsia="宋体" w:cs="Times New Roman"/>
    </w:rPr>
  </w:style>
  <w:style w:type="paragraph" w:styleId="6">
    <w:name w:val="index 3"/>
    <w:basedOn w:val="1"/>
    <w:next w:val="1"/>
    <w:qFormat/>
    <w:uiPriority w:val="0"/>
    <w:pPr>
      <w:ind w:left="40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itle"/>
    <w:basedOn w:val="1"/>
    <w:qFormat/>
    <w:uiPriority w:val="0"/>
    <w:pPr>
      <w:spacing w:before="240" w:after="60"/>
      <w:jc w:val="center"/>
      <w:outlineLvl w:val="0"/>
    </w:pPr>
    <w:rPr>
      <w:rFonts w:ascii="Arial" w:hAnsi="Arial"/>
      <w:b/>
      <w:sz w:val="32"/>
    </w:rPr>
  </w:style>
  <w:style w:type="paragraph" w:styleId="10">
    <w:name w:val="Body Text First Indent"/>
    <w:basedOn w:val="2"/>
    <w:unhideWhenUsed/>
    <w:qFormat/>
    <w:uiPriority w:val="99"/>
    <w:pPr>
      <w:spacing w:line="360" w:lineRule="auto"/>
      <w:ind w:firstLine="200" w:firstLineChars="200"/>
    </w:pPr>
    <w:rPr>
      <w:kern w:val="0"/>
    </w:rPr>
  </w:style>
  <w:style w:type="paragraph" w:styleId="11">
    <w:name w:val="Body Text First Indent 2"/>
    <w:basedOn w:val="4"/>
    <w:unhideWhenUsed/>
    <w:qFormat/>
    <w:uiPriority w:val="0"/>
    <w:pPr>
      <w:spacing w:beforeLines="0" w:afterLines="0"/>
      <w:ind w:firstLine="420" w:firstLineChars="200"/>
    </w:pPr>
    <w:rPr>
      <w:rFonts w:hint="eastAsia"/>
      <w:sz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paragraph" w:customStyle="1" w:styleId="16">
    <w:name w:val="段"/>
    <w:next w:val="1"/>
    <w:autoRedefine/>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styleId="17">
    <w:name w:val="List Paragraph"/>
    <w:basedOn w:val="1"/>
    <w:qFormat/>
    <w:uiPriority w:val="34"/>
    <w:pPr>
      <w:ind w:firstLine="420" w:firstLineChars="200"/>
    </w:pPr>
  </w:style>
  <w:style w:type="character" w:customStyle="1" w:styleId="18">
    <w:name w:val="font31"/>
    <w:basedOn w:val="14"/>
    <w:qFormat/>
    <w:uiPriority w:val="0"/>
    <w:rPr>
      <w:rFonts w:hint="eastAsia" w:ascii="宋体" w:hAnsi="宋体" w:eastAsia="宋体" w:cs="宋体"/>
      <w:b/>
      <w:bCs/>
      <w:color w:val="000000"/>
      <w:sz w:val="24"/>
      <w:szCs w:val="24"/>
      <w:u w:val="single"/>
    </w:rPr>
  </w:style>
  <w:style w:type="character" w:customStyle="1" w:styleId="19">
    <w:name w:val="font51"/>
    <w:basedOn w:val="14"/>
    <w:qFormat/>
    <w:uiPriority w:val="0"/>
    <w:rPr>
      <w:rFonts w:hint="eastAsia" w:ascii="宋体" w:hAnsi="宋体" w:eastAsia="宋体" w:cs="宋体"/>
      <w:color w:val="000000"/>
      <w:sz w:val="24"/>
      <w:szCs w:val="24"/>
      <w:u w:val="single"/>
    </w:rPr>
  </w:style>
  <w:style w:type="character" w:customStyle="1" w:styleId="20">
    <w:name w:val="font21"/>
    <w:basedOn w:val="14"/>
    <w:qFormat/>
    <w:uiPriority w:val="0"/>
    <w:rPr>
      <w:rFonts w:hint="eastAsia" w:ascii="宋体" w:hAnsi="宋体" w:eastAsia="宋体" w:cs="宋体"/>
      <w:color w:val="000000"/>
      <w:sz w:val="24"/>
      <w:szCs w:val="24"/>
      <w:u w:val="none"/>
    </w:rPr>
  </w:style>
  <w:style w:type="character" w:customStyle="1" w:styleId="21">
    <w:name w:val="font01"/>
    <w:basedOn w:val="14"/>
    <w:qFormat/>
    <w:uiPriority w:val="0"/>
    <w:rPr>
      <w:rFonts w:ascii="Arial" w:hAnsi="Arial" w:cs="Arial"/>
      <w:color w:val="000000"/>
      <w:sz w:val="20"/>
      <w:szCs w:val="20"/>
      <w:u w:val="none"/>
    </w:rPr>
  </w:style>
  <w:style w:type="character" w:customStyle="1" w:styleId="22">
    <w:name w:val="font41"/>
    <w:basedOn w:val="14"/>
    <w:qFormat/>
    <w:uiPriority w:val="0"/>
    <w:rPr>
      <w:rFonts w:hint="eastAsia" w:ascii="宋体" w:hAnsi="宋体" w:eastAsia="宋体" w:cs="宋体"/>
      <w:color w:val="000000"/>
      <w:sz w:val="20"/>
      <w:szCs w:val="20"/>
      <w:u w:val="none"/>
    </w:rPr>
  </w:style>
  <w:style w:type="character" w:customStyle="1" w:styleId="23">
    <w:name w:val="font1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2454</Words>
  <Characters>2768</Characters>
  <Lines>0</Lines>
  <Paragraphs>0</Paragraphs>
  <TotalTime>0</TotalTime>
  <ScaleCrop>false</ScaleCrop>
  <LinksUpToDate>false</LinksUpToDate>
  <CharactersWithSpaces>3081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2024-08-02T09:45:00Z</dcterms:created>
  <dc:creator>Administrator</dc:creator>
  <cp:lastModifiedBy>如一</cp:lastModifiedBy>
  <cp:lastPrinted>2026-03-06T02:34:00Z</cp:lastPrinted>
  <dcterms:modified xsi:type="dcterms:W3CDTF">2026-06-08T07:08:58Z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0F8136BDDEAA4473AD8658861404E946_13</vt:lpwstr>
  </property>
  <property fmtid="{D5CDD505-2E9C-101B-9397-08002B2CF9AE}" pid="4" name="KSOTemplateDocerSaveRecord">
    <vt:lpwstr>eyJoZGlkIjoiMDUxMDUzZWY4ZDgyM2ZlMTFmZDRkNTlmYTg2YmVlODYiLCJ1c2VySWQiOiI0NTEzODY2OTIifQ==</vt:lpwstr>
  </property>
</Properties>
</file>